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1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Анкета учасника конкурсного відбору (тендеру)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00"/>
        <w:tblGridChange w:id="0">
          <w:tblGrid>
            <w:gridCol w:w="10900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І. Загальні відомості про конкурсний відбір (тендер)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Предмет закупівлі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постачальник послуг соціологічних досліджень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Дата заявки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Найменування суб'єкта господарювання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Поштова адреса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Електронна адреса (WEB-сайт, e-mail) 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Місце та дата реєстрації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свідоцтва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Рік створення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ЄДРПОУ про державну реєстрацію, свідоцтво/довідка платника податків, інші документи за наявності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Особа, яка уповноважена представляти інтереси учасника попередньої кваліфікації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Прізвище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Ім'я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батькові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Повністю ознайомившись та погоджуючись з умовами проведення тендеру та тендерною документацією, направляємо Вам необхідні документи для участі у тендері.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 погоджуємося дотримуватися умов цієї заявки протягом ____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разі перемоги, зобов'язуємось виконувати роботи протягом року з моменту укладання Договору.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 Анкети додаються наступні документи (перелік):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Підпис претендента, дата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М.П. за наявності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widowControl w:val="1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Cambria" w:eastAsia="Times New Roman" w:hAnsi="Cambria"/>
      <w:b w:val="1"/>
      <w:iCs w:val="1"/>
      <w:w w:val="100"/>
      <w:kern w:val="0"/>
      <w:position w:val="-1"/>
      <w:sz w:val="22"/>
      <w:effect w:val="none"/>
      <w:vertAlign w:val="baseline"/>
      <w:cs w:val="0"/>
      <w:em w:val="none"/>
      <w:lang w:bidi="ar-SA" w:eastAsia="zh-CN" w:val="uk-UA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2"/>
    </w:pPr>
    <w:rPr>
      <w:rFonts w:ascii="Cambria" w:eastAsia="Times New Roman" w:hAnsi="Cambria"/>
      <w:b w:val="1"/>
      <w:bCs w:val="1"/>
      <w:color w:val="4f81bd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5">
    <w:name w:val="Заголовок 5"/>
    <w:basedOn w:val="Звичайний"/>
    <w:next w:val="Звичайни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Cambria" w:eastAsia="Times New Roman" w:hAnsi="Cambria"/>
      <w:color w:val="243f60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6">
    <w:name w:val="Заголовок 6"/>
    <w:basedOn w:val="Звичайний"/>
    <w:next w:val="Звичайни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5"/>
    </w:pPr>
    <w:rPr>
      <w:rFonts w:ascii="Calibri" w:eastAsia="Times New Roman" w:hAnsi="Calibri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Звичайний"/>
    <w:next w:val="Звичайний"/>
    <w:autoRedefine w:val="0"/>
    <w:hidden w:val="0"/>
    <w:qFormat w:val="0"/>
    <w:pPr>
      <w:widowControl w:val="0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widowControl w:val="1"/>
      <w:suppressAutoHyphens w:val="1"/>
      <w:spacing w:after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color w:val="0000ff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color w:val="0000ff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hAnsi="Cambria"/>
      <w:b w:val="1"/>
      <w:iCs w:val="1"/>
      <w:w w:val="100"/>
      <w:position w:val="-1"/>
      <w:sz w:val="22"/>
      <w:effect w:val="none"/>
      <w:vertAlign w:val="baseline"/>
      <w:cs w:val="0"/>
      <w:em w:val="none"/>
      <w:lang w:bidi="ar-SA" w:eastAsia="en-US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hAnsi="Cambria"/>
      <w:b w:val="1"/>
      <w:bCs w:val="1"/>
      <w:color w:val="4f81bd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Cambria" w:hAnsi="Cambria"/>
      <w:color w:val="243f60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омерсторінки">
    <w:name w:val="Номер сторінки"/>
    <w:basedOn w:val="Шрифтабзацузазамовчуванням"/>
    <w:next w:val="Номерсторінки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uIpZq8m9Pe2oOrWRVTskQxeimg==">CgMxLjA4AHIhMXpVYlg1YkNRTXlTZThQT1pUeHhZZWstSVhlaklRU0Qz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2024-03-06T11:14:00Z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str>0c6527398ad45a8f0a70c45d5d174c87eb3edf5ae7294b44dc39109872a930d7</vt:lpstr>
  </property>
</Properties>
</file>